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7B" w:rsidRPr="002F627B" w:rsidRDefault="002F627B" w:rsidP="002F627B">
      <w:pPr>
        <w:shd w:val="clear" w:color="auto" w:fill="FFFFFF"/>
        <w:spacing w:after="0" w:line="240" w:lineRule="auto"/>
        <w:jc w:val="center"/>
        <w:rPr>
          <w:rFonts w:ascii="Times New Roman" w:hAnsi="Times New Roman" w:cs="Times New Roman"/>
          <w:b/>
          <w:sz w:val="28"/>
          <w:szCs w:val="28"/>
          <w:lang w:val="kk-KZ"/>
        </w:rPr>
      </w:pPr>
      <w:r w:rsidRPr="002F627B">
        <w:rPr>
          <w:rFonts w:ascii="Times New Roman" w:hAnsi="Times New Roman" w:cs="Times New Roman"/>
          <w:b/>
          <w:sz w:val="28"/>
          <w:szCs w:val="28"/>
          <w:lang w:val="kk-KZ"/>
        </w:rPr>
        <w:t>Оқуға конкурс жариялау</w:t>
      </w:r>
    </w:p>
    <w:p w:rsidR="00B93969" w:rsidRDefault="002F627B" w:rsidP="002F627B">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қаласы д</w:t>
      </w:r>
      <w:r w:rsidRPr="002F627B">
        <w:rPr>
          <w:rFonts w:ascii="Times New Roman" w:hAnsi="Times New Roman" w:cs="Times New Roman"/>
          <w:b/>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кәсіпорнындағы бос лауазымдар</w:t>
      </w:r>
    </w:p>
    <w:p w:rsidR="002F627B" w:rsidRDefault="002F627B" w:rsidP="002F627B">
      <w:pPr>
        <w:shd w:val="clear" w:color="auto" w:fill="FFFFFF"/>
        <w:spacing w:after="0" w:line="240" w:lineRule="auto"/>
        <w:jc w:val="center"/>
        <w:rPr>
          <w:rFonts w:ascii="Times New Roman" w:eastAsia="Times New Roman" w:hAnsi="Times New Roman" w:cs="Times New Roman"/>
          <w:b/>
          <w:color w:val="616161"/>
          <w:sz w:val="32"/>
          <w:szCs w:val="32"/>
          <w:lang w:val="kk-KZ"/>
        </w:rPr>
      </w:pPr>
    </w:p>
    <w:p w:rsidR="00B93969" w:rsidRDefault="00B93969" w:rsidP="00B93969">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 xml:space="preserve">1. </w:t>
      </w:r>
      <w:r w:rsidRPr="00D512A2">
        <w:rPr>
          <w:rFonts w:ascii="Times New Roman" w:eastAsia="Times New Roman" w:hAnsi="Times New Roman" w:cs="Times New Roman"/>
          <w:b/>
          <w:color w:val="616161"/>
          <w:sz w:val="32"/>
          <w:szCs w:val="32"/>
          <w:lang w:val="kk-KZ"/>
        </w:rPr>
        <w:t>Терапевт</w:t>
      </w:r>
      <w:r w:rsidR="004E53BA">
        <w:rPr>
          <w:rFonts w:ascii="Times New Roman" w:eastAsia="Times New Roman" w:hAnsi="Times New Roman" w:cs="Times New Roman"/>
          <w:b/>
          <w:color w:val="616161"/>
          <w:sz w:val="32"/>
          <w:szCs w:val="32"/>
          <w:lang w:val="kk-KZ"/>
        </w:rPr>
        <w:t>/окыту</w:t>
      </w:r>
      <w:r>
        <w:rPr>
          <w:rFonts w:ascii="Times New Roman" w:eastAsia="Times New Roman" w:hAnsi="Times New Roman" w:cs="Times New Roman"/>
          <w:b/>
          <w:color w:val="616161"/>
          <w:sz w:val="32"/>
          <w:szCs w:val="32"/>
          <w:lang w:val="kk-KZ"/>
        </w:rPr>
        <w:t>шы</w:t>
      </w:r>
      <w:r w:rsidR="004E53BA">
        <w:rPr>
          <w:rFonts w:ascii="Times New Roman" w:eastAsia="Times New Roman" w:hAnsi="Times New Roman" w:cs="Times New Roman"/>
          <w:b/>
          <w:color w:val="616161"/>
          <w:sz w:val="32"/>
          <w:szCs w:val="32"/>
          <w:lang w:val="kk-KZ"/>
        </w:rPr>
        <w:t>сы</w:t>
      </w:r>
      <w:r w:rsidR="0065171F">
        <w:rPr>
          <w:rFonts w:ascii="Times New Roman" w:eastAsia="Times New Roman" w:hAnsi="Times New Roman" w:cs="Times New Roman"/>
          <w:b/>
          <w:color w:val="616161"/>
          <w:sz w:val="32"/>
          <w:szCs w:val="32"/>
          <w:lang w:val="kk-KZ"/>
        </w:rPr>
        <w:t xml:space="preserve">/-4 </w:t>
      </w:r>
    </w:p>
    <w:p w:rsidR="00B93969" w:rsidRDefault="00B93969" w:rsidP="00B93969">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2. Акушер-гинеколог /</w:t>
      </w:r>
      <w:r w:rsidR="002F627B" w:rsidRPr="0065171F">
        <w:rPr>
          <w:lang w:val="kk-KZ"/>
        </w:rPr>
        <w:t xml:space="preserve"> </w:t>
      </w:r>
      <w:r w:rsidR="002F627B" w:rsidRPr="002F627B">
        <w:rPr>
          <w:rFonts w:ascii="Times New Roman" w:eastAsia="Times New Roman" w:hAnsi="Times New Roman" w:cs="Times New Roman"/>
          <w:b/>
          <w:color w:val="616161"/>
          <w:sz w:val="32"/>
          <w:szCs w:val="32"/>
          <w:lang w:val="kk-KZ"/>
        </w:rPr>
        <w:t>оқытушы</w:t>
      </w:r>
      <w:r>
        <w:rPr>
          <w:rFonts w:ascii="Times New Roman" w:eastAsia="Times New Roman" w:hAnsi="Times New Roman" w:cs="Times New Roman"/>
          <w:b/>
          <w:color w:val="616161"/>
          <w:sz w:val="32"/>
          <w:szCs w:val="32"/>
          <w:lang w:val="kk-KZ"/>
        </w:rPr>
        <w:t xml:space="preserve">/-3 </w:t>
      </w:r>
    </w:p>
    <w:p w:rsidR="00B93969" w:rsidRDefault="00B93969" w:rsidP="00B93969">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3. Хирург/</w:t>
      </w:r>
      <w:r w:rsidR="002F627B" w:rsidRPr="0065171F">
        <w:rPr>
          <w:lang w:val="kk-KZ"/>
        </w:rPr>
        <w:t xml:space="preserve"> </w:t>
      </w:r>
      <w:r w:rsidR="002F627B" w:rsidRPr="002F627B">
        <w:rPr>
          <w:rFonts w:ascii="Times New Roman" w:eastAsia="Times New Roman" w:hAnsi="Times New Roman" w:cs="Times New Roman"/>
          <w:b/>
          <w:color w:val="616161"/>
          <w:sz w:val="32"/>
          <w:szCs w:val="32"/>
          <w:lang w:val="kk-KZ"/>
        </w:rPr>
        <w:t>оқытушы</w:t>
      </w:r>
      <w:r w:rsidR="004E53BA">
        <w:rPr>
          <w:rFonts w:ascii="Times New Roman" w:eastAsia="Times New Roman" w:hAnsi="Times New Roman" w:cs="Times New Roman"/>
          <w:b/>
          <w:color w:val="616161"/>
          <w:sz w:val="32"/>
          <w:szCs w:val="32"/>
          <w:lang w:val="kk-KZ"/>
        </w:rPr>
        <w:t>сы</w:t>
      </w:r>
      <w:r>
        <w:rPr>
          <w:rFonts w:ascii="Times New Roman" w:eastAsia="Times New Roman" w:hAnsi="Times New Roman" w:cs="Times New Roman"/>
          <w:b/>
          <w:color w:val="616161"/>
          <w:sz w:val="32"/>
          <w:szCs w:val="32"/>
          <w:lang w:val="kk-KZ"/>
        </w:rPr>
        <w:t xml:space="preserve">/-4 </w:t>
      </w:r>
    </w:p>
    <w:p w:rsidR="00B93969" w:rsidRDefault="00B93969" w:rsidP="00B93969">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4. Педиатр /</w:t>
      </w:r>
      <w:r w:rsidR="002F627B" w:rsidRPr="0065171F">
        <w:rPr>
          <w:lang w:val="kk-KZ"/>
        </w:rPr>
        <w:t xml:space="preserve"> </w:t>
      </w:r>
      <w:r w:rsidR="002F627B" w:rsidRPr="002F627B">
        <w:rPr>
          <w:rFonts w:ascii="Times New Roman" w:eastAsia="Times New Roman" w:hAnsi="Times New Roman" w:cs="Times New Roman"/>
          <w:b/>
          <w:color w:val="616161"/>
          <w:sz w:val="32"/>
          <w:szCs w:val="32"/>
          <w:lang w:val="kk-KZ"/>
        </w:rPr>
        <w:t>оқытушы</w:t>
      </w:r>
      <w:r w:rsidR="004E53BA">
        <w:rPr>
          <w:rFonts w:ascii="Times New Roman" w:eastAsia="Times New Roman" w:hAnsi="Times New Roman" w:cs="Times New Roman"/>
          <w:b/>
          <w:color w:val="616161"/>
          <w:sz w:val="32"/>
          <w:szCs w:val="32"/>
          <w:lang w:val="kk-KZ"/>
        </w:rPr>
        <w:t>сы</w:t>
      </w:r>
      <w:r>
        <w:rPr>
          <w:rFonts w:ascii="Times New Roman" w:eastAsia="Times New Roman" w:hAnsi="Times New Roman" w:cs="Times New Roman"/>
          <w:b/>
          <w:color w:val="616161"/>
          <w:sz w:val="32"/>
          <w:szCs w:val="32"/>
          <w:lang w:val="kk-KZ"/>
        </w:rPr>
        <w:t xml:space="preserve">/-3 </w:t>
      </w:r>
    </w:p>
    <w:p w:rsidR="00B93969" w:rsidRDefault="00B93969" w:rsidP="00B93969">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5. Стоматолог /</w:t>
      </w:r>
      <w:r w:rsidR="002F627B" w:rsidRPr="002057DA">
        <w:rPr>
          <w:lang w:val="kk-KZ"/>
        </w:rPr>
        <w:t xml:space="preserve"> </w:t>
      </w:r>
      <w:r w:rsidR="002F627B" w:rsidRPr="002F627B">
        <w:rPr>
          <w:rFonts w:ascii="Times New Roman" w:eastAsia="Times New Roman" w:hAnsi="Times New Roman" w:cs="Times New Roman"/>
          <w:b/>
          <w:color w:val="616161"/>
          <w:sz w:val="32"/>
          <w:szCs w:val="32"/>
          <w:lang w:val="kk-KZ"/>
        </w:rPr>
        <w:t>оқытушы</w:t>
      </w:r>
      <w:r w:rsidR="004E53BA">
        <w:rPr>
          <w:rFonts w:ascii="Times New Roman" w:eastAsia="Times New Roman" w:hAnsi="Times New Roman" w:cs="Times New Roman"/>
          <w:b/>
          <w:color w:val="616161"/>
          <w:sz w:val="32"/>
          <w:szCs w:val="32"/>
          <w:lang w:val="kk-KZ"/>
        </w:rPr>
        <w:t>сы</w:t>
      </w:r>
      <w:r>
        <w:rPr>
          <w:rFonts w:ascii="Times New Roman" w:eastAsia="Times New Roman" w:hAnsi="Times New Roman" w:cs="Times New Roman"/>
          <w:b/>
          <w:color w:val="616161"/>
          <w:sz w:val="32"/>
          <w:szCs w:val="32"/>
          <w:lang w:val="kk-KZ"/>
        </w:rPr>
        <w:t xml:space="preserve">/-3 </w:t>
      </w:r>
    </w:p>
    <w:p w:rsidR="00B93969" w:rsidRPr="00D512A2" w:rsidRDefault="00B93969" w:rsidP="00B93969">
      <w:pPr>
        <w:shd w:val="clear" w:color="auto" w:fill="FFFFFF"/>
        <w:spacing w:after="0" w:line="240" w:lineRule="auto"/>
        <w:jc w:val="center"/>
        <w:rPr>
          <w:rFonts w:ascii="Times New Roman" w:eastAsia="Times New Roman" w:hAnsi="Times New Roman" w:cs="Times New Roman"/>
          <w:b/>
          <w:color w:val="616161"/>
          <w:sz w:val="32"/>
          <w:szCs w:val="32"/>
          <w:lang w:val="kk-KZ"/>
        </w:rPr>
      </w:pPr>
    </w:p>
    <w:p w:rsidR="00B93969" w:rsidRPr="0093125C" w:rsidRDefault="00B93969" w:rsidP="00B93969">
      <w:pPr>
        <w:shd w:val="clear" w:color="auto" w:fill="FFFFFF"/>
        <w:spacing w:after="0" w:line="240" w:lineRule="auto"/>
        <w:ind w:firstLine="708"/>
        <w:jc w:val="center"/>
        <w:rPr>
          <w:rFonts w:ascii="Times New Roman" w:eastAsia="Times New Roman" w:hAnsi="Times New Roman" w:cs="Times New Roman"/>
          <w:b/>
          <w:i/>
          <w:color w:val="151515"/>
          <w:sz w:val="28"/>
          <w:szCs w:val="28"/>
          <w:lang w:val="kk-KZ"/>
        </w:rPr>
      </w:pP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Шымкент қаласы д</w:t>
      </w:r>
      <w:r w:rsidRPr="002F627B">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телефон нөмірі: 8-702-452-22-09, э/п: medkollege-shm@mail.ru, индексі-160000</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151515"/>
          <w:sz w:val="28"/>
          <w:szCs w:val="28"/>
          <w:lang w:val="kk-KZ"/>
        </w:rPr>
      </w:pPr>
      <w:r w:rsidRPr="002F627B">
        <w:rPr>
          <w:rFonts w:ascii="Times New Roman" w:eastAsia="Times New Roman" w:hAnsi="Times New Roman" w:cs="Times New Roman"/>
          <w:b/>
          <w:i/>
          <w:color w:val="151515"/>
          <w:sz w:val="28"/>
          <w:szCs w:val="28"/>
          <w:lang w:val="kk-KZ"/>
        </w:rPr>
        <w:t>Құжаттарды қабылдау мерзімі:</w:t>
      </w:r>
    </w:p>
    <w:p w:rsidR="002F627B" w:rsidRDefault="002F627B" w:rsidP="00B93969">
      <w:pPr>
        <w:shd w:val="clear" w:color="auto" w:fill="FFFFFF"/>
        <w:spacing w:after="0" w:line="240" w:lineRule="auto"/>
        <w:ind w:firstLine="708"/>
        <w:jc w:val="both"/>
        <w:rPr>
          <w:rFonts w:ascii="Times New Roman" w:eastAsia="Times New Roman" w:hAnsi="Times New Roman" w:cs="Times New Roman"/>
          <w:color w:val="151515"/>
          <w:sz w:val="28"/>
          <w:szCs w:val="28"/>
          <w:lang w:val="kk-KZ"/>
        </w:rPr>
      </w:pPr>
      <w:r w:rsidRPr="002F627B">
        <w:rPr>
          <w:rFonts w:ascii="Times New Roman" w:eastAsia="Times New Roman" w:hAnsi="Times New Roman" w:cs="Times New Roman"/>
          <w:color w:val="151515"/>
          <w:sz w:val="28"/>
          <w:szCs w:val="28"/>
          <w:lang w:val="kk-KZ"/>
        </w:rPr>
        <w:t>2022-2023 оқу жылына 1 қыркүйекке дейін</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Лауазымдар тізіліміне сәйкес Блок:</w:t>
      </w:r>
    </w:p>
    <w:p w:rsidR="00B93969" w:rsidRPr="0093125C" w:rsidRDefault="00B93969"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В1-4</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Орташа лауазымдық жалақы:</w:t>
      </w:r>
    </w:p>
    <w:p w:rsidR="00B93969"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77 867 теңге – 93 971 тең</w:t>
      </w:r>
      <w:r w:rsidR="00B93969">
        <w:rPr>
          <w:rFonts w:ascii="Times New Roman" w:eastAsia="Times New Roman" w:hAnsi="Times New Roman" w:cs="Times New Roman"/>
          <w:color w:val="151515"/>
          <w:sz w:val="28"/>
          <w:szCs w:val="28"/>
          <w:lang w:val="kk-KZ"/>
        </w:rPr>
        <w:t>ге</w:t>
      </w:r>
    </w:p>
    <w:p w:rsidR="002F627B" w:rsidRDefault="002F627B" w:rsidP="002F627B">
      <w:pPr>
        <w:pStyle w:val="a3"/>
        <w:shd w:val="clear" w:color="auto" w:fill="FFFFFF"/>
        <w:spacing w:before="0" w:beforeAutospacing="0" w:after="0" w:afterAutospacing="0" w:line="285" w:lineRule="atLeast"/>
        <w:ind w:firstLine="708"/>
        <w:jc w:val="both"/>
        <w:textAlignment w:val="baseline"/>
        <w:rPr>
          <w:b/>
          <w:i/>
          <w:color w:val="151515"/>
          <w:sz w:val="28"/>
          <w:szCs w:val="28"/>
          <w:lang w:val="kk-KZ"/>
        </w:rPr>
      </w:pPr>
      <w:r w:rsidRPr="002F627B">
        <w:rPr>
          <w:b/>
          <w:i/>
          <w:color w:val="151515"/>
          <w:sz w:val="28"/>
          <w:szCs w:val="28"/>
          <w:lang w:val="kk-KZ"/>
        </w:rPr>
        <w:t>Қажетті құжаттар тізімі:</w:t>
      </w:r>
    </w:p>
    <w:p w:rsidR="008D417F" w:rsidRPr="00E6248B" w:rsidRDefault="00B93969" w:rsidP="008D417F">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2057DA">
        <w:rPr>
          <w:color w:val="000000"/>
          <w:spacing w:val="2"/>
          <w:sz w:val="28"/>
          <w:szCs w:val="28"/>
          <w:lang w:val="kk-KZ"/>
        </w:rPr>
        <w:t> </w:t>
      </w:r>
      <w:r w:rsidR="008D417F" w:rsidRPr="00E6248B">
        <w:rPr>
          <w:bCs/>
          <w:color w:val="000000"/>
          <w:sz w:val="28"/>
          <w:szCs w:val="28"/>
          <w:lang w:val="kk-KZ"/>
        </w:rPr>
        <w:t>К</w:t>
      </w:r>
      <w:r w:rsidR="008D417F" w:rsidRPr="00E6248B">
        <w:rPr>
          <w:color w:val="000000"/>
          <w:spacing w:val="2"/>
          <w:sz w:val="28"/>
          <w:szCs w:val="28"/>
          <w:lang w:val="kk-KZ"/>
        </w:rPr>
        <w:t>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1) қоса берілетін құжаттардың тізбесі көрсетілген конкурсқа қатысу туралы өтінішті;</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2) жеке басын куәландыратын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3) кадрларды есепке алу жөніндегі толтырылған жеке парақты (нақты тұратын мекенжайы мен байланыс телефондары көрсетілген);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4) лауазымға қойылатын біліктілік талаптарына сәйкес білімі туралы құжаттардың көшірмелерін;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5) еңбек қызметін растайтын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r w:rsidR="00783016">
        <w:fldChar w:fldCharType="begin"/>
      </w:r>
      <w:r w:rsidR="00720998" w:rsidRPr="003E57FF">
        <w:rPr>
          <w:lang w:val="kk-KZ"/>
        </w:rPr>
        <w:instrText>HYPERLINK "https://adilet.zan.kz/kaz/docs/V2000021579" \l "z2"</w:instrText>
      </w:r>
      <w:r w:rsidR="00783016">
        <w:fldChar w:fldCharType="separate"/>
      </w:r>
      <w:r w:rsidRPr="00E6248B">
        <w:rPr>
          <w:rStyle w:val="a4"/>
          <w:color w:val="073A5E"/>
          <w:spacing w:val="2"/>
          <w:sz w:val="28"/>
          <w:szCs w:val="28"/>
          <w:lang w:val="kk-KZ"/>
        </w:rPr>
        <w:t>бұйрығымен</w:t>
      </w:r>
      <w:r w:rsidR="00783016">
        <w:fldChar w:fldCharType="end"/>
      </w:r>
      <w:r w:rsidRPr="00E6248B">
        <w:rPr>
          <w:color w:val="000000"/>
          <w:spacing w:val="2"/>
          <w:sz w:val="28"/>
          <w:szCs w:val="28"/>
          <w:lang w:val="kk-KZ"/>
        </w:rPr>
        <w:t>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E6248B">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 xml:space="preserve"> </w:t>
      </w:r>
      <w:r w:rsidRPr="008D417F">
        <w:rPr>
          <w:color w:val="000000"/>
          <w:spacing w:val="2"/>
          <w:sz w:val="28"/>
          <w:szCs w:val="28"/>
          <w:lang w:val="kk-KZ"/>
        </w:rPr>
        <w:t>Азаматтық қызметке тұру кезінде, ол адам сыбайлас жемқорлық қылмыс жасағаны туралы мәліметтердің бар не жоқ екендігі туралы анықтама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lastRenderedPageBreak/>
        <w:t xml:space="preserve">      </w:t>
      </w:r>
      <w:r>
        <w:rPr>
          <w:color w:val="000000"/>
          <w:spacing w:val="2"/>
          <w:sz w:val="28"/>
          <w:szCs w:val="28"/>
          <w:lang w:val="kk-KZ"/>
        </w:rPr>
        <w:tab/>
      </w:r>
      <w:r w:rsidRPr="008D417F">
        <w:rPr>
          <w:color w:val="000000"/>
          <w:spacing w:val="2"/>
          <w:sz w:val="28"/>
          <w:szCs w:val="28"/>
          <w:lang w:val="kk-KZ"/>
        </w:rPr>
        <w:t>Көрсетілген құжаттардың бірінің болмауы құжаттарды конкурсқа қатысушыға қайтару үшін негіз болып табылады.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t xml:space="preserve">      </w:t>
      </w:r>
      <w:r>
        <w:rPr>
          <w:color w:val="000000"/>
          <w:spacing w:val="2"/>
          <w:sz w:val="28"/>
          <w:szCs w:val="28"/>
          <w:lang w:val="kk-KZ"/>
        </w:rPr>
        <w:tab/>
      </w:r>
      <w:r w:rsidRPr="008D417F">
        <w:rPr>
          <w:color w:val="000000"/>
          <w:spacing w:val="2"/>
          <w:sz w:val="28"/>
          <w:szCs w:val="28"/>
          <w:lang w:val="kk-KZ"/>
        </w:rPr>
        <w:t>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rsidR="003E57FF" w:rsidRPr="00F94D2F" w:rsidRDefault="003E57FF"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F94D2F">
        <w:rPr>
          <w:rFonts w:ascii="Times New Roman" w:eastAsia="Times New Roman" w:hAnsi="Times New Roman" w:cs="Times New Roman"/>
          <w:b/>
          <w:i/>
          <w:color w:val="616161"/>
          <w:sz w:val="28"/>
          <w:szCs w:val="28"/>
          <w:lang w:val="kk-KZ"/>
        </w:rPr>
        <w:t>Жалпы біліктілік талаптары:</w:t>
      </w:r>
    </w:p>
    <w:p w:rsidR="00F94D2F" w:rsidRPr="004E53BA" w:rsidRDefault="00F94D2F" w:rsidP="004E53BA">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4E53BA">
        <w:rPr>
          <w:color w:val="000000"/>
          <w:spacing w:val="2"/>
          <w:sz w:val="28"/>
          <w:szCs w:val="28"/>
          <w:lang w:val="kk-KZ"/>
        </w:rPr>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Кәсіби құзыреттілікті айқындай отырып, біліктілікке қойылатын талаптар: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1) "педагог":</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психологиялық жас ерекшеліктерін ескере отырып, оқу-тәрбие процесін жоспарлай және ұйымдастыра білуі тиіс;</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білім алушының жалпы мәдениетін қалыптастыруға және оны әлеуметтендіруге ықпал ету;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беру ұйымы деңгейіндегі іс-шараларға қатысу;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қажеттіліктерін ескере отырып, тәрбиелеу мен оқытуда жеке тәсілді жүзеге асыру;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кәсіби-педагогикалық диалог дағдыларын меңгеру;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rPr>
        <w:t xml:space="preserve">цифрлық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w:t>
      </w:r>
      <w:proofErr w:type="spellStart"/>
      <w:r w:rsidRPr="004E53BA">
        <w:rPr>
          <w:color w:val="000000"/>
          <w:spacing w:val="2"/>
          <w:sz w:val="28"/>
          <w:szCs w:val="28"/>
        </w:rPr>
        <w:t>ресурстарын</w:t>
      </w:r>
      <w:proofErr w:type="spellEnd"/>
      <w:r w:rsidRPr="004E53BA">
        <w:rPr>
          <w:color w:val="000000"/>
          <w:spacing w:val="2"/>
          <w:sz w:val="28"/>
          <w:szCs w:val="28"/>
        </w:rPr>
        <w:t xml:space="preserve">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2) "педагог-модератор":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оқытудың инновациялық </w:t>
      </w:r>
      <w:proofErr w:type="spellStart"/>
      <w:r w:rsidRPr="004E53BA">
        <w:rPr>
          <w:color w:val="000000"/>
          <w:spacing w:val="2"/>
          <w:sz w:val="28"/>
          <w:szCs w:val="28"/>
        </w:rPr>
        <w:t>формаларын</w:t>
      </w:r>
      <w:proofErr w:type="spellEnd"/>
      <w:r w:rsidRPr="004E53BA">
        <w:rPr>
          <w:color w:val="000000"/>
          <w:spacing w:val="2"/>
          <w:sz w:val="28"/>
          <w:szCs w:val="28"/>
        </w:rPr>
        <w:t>, әдістері мен құралдарын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3) "</w:t>
      </w:r>
      <w:proofErr w:type="spellStart"/>
      <w:r w:rsidRPr="004E53BA">
        <w:rPr>
          <w:color w:val="000000"/>
          <w:spacing w:val="2"/>
          <w:sz w:val="28"/>
          <w:szCs w:val="28"/>
        </w:rPr>
        <w:t>педагог-сарапшы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"педагог-модератор"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ұйымдастырылған оқу қызметін </w:t>
      </w:r>
      <w:proofErr w:type="spellStart"/>
      <w:r w:rsidRPr="004E53BA">
        <w:rPr>
          <w:color w:val="000000"/>
          <w:spacing w:val="2"/>
          <w:sz w:val="28"/>
          <w:szCs w:val="28"/>
        </w:rPr>
        <w:t>талдау</w:t>
      </w:r>
      <w:proofErr w:type="spellEnd"/>
      <w:r w:rsidRPr="004E53BA">
        <w:rPr>
          <w:color w:val="000000"/>
          <w:spacing w:val="2"/>
          <w:sz w:val="28"/>
          <w:szCs w:val="28"/>
        </w:rPr>
        <w:t xml:space="preserve">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білім</w:t>
      </w:r>
      <w:proofErr w:type="spellEnd"/>
      <w:r w:rsidRPr="004E53BA">
        <w:rPr>
          <w:color w:val="000000"/>
          <w:spacing w:val="2"/>
          <w:sz w:val="28"/>
          <w:szCs w:val="28"/>
        </w:rPr>
        <w:t xml:space="preserve"> беру ұйымы деңгейінде өзінің және ә</w:t>
      </w:r>
      <w:proofErr w:type="gramStart"/>
      <w:r w:rsidRPr="004E53BA">
        <w:rPr>
          <w:color w:val="000000"/>
          <w:spacing w:val="2"/>
          <w:sz w:val="28"/>
          <w:szCs w:val="28"/>
        </w:rPr>
        <w:t>р</w:t>
      </w:r>
      <w:proofErr w:type="gramEnd"/>
      <w:r w:rsidRPr="004E53BA">
        <w:rPr>
          <w:color w:val="000000"/>
          <w:spacing w:val="2"/>
          <w:sz w:val="28"/>
          <w:szCs w:val="28"/>
        </w:rPr>
        <w:t>іптестерінің кәсіби даму басымдықтарын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аудан/қ</w:t>
      </w:r>
      <w:proofErr w:type="gramStart"/>
      <w:r w:rsidRPr="004E53BA">
        <w:rPr>
          <w:color w:val="000000"/>
          <w:spacing w:val="2"/>
          <w:sz w:val="28"/>
          <w:szCs w:val="28"/>
        </w:rPr>
        <w:t>ала</w:t>
      </w:r>
      <w:proofErr w:type="gramEnd"/>
      <w:r w:rsidRPr="004E53BA">
        <w:rPr>
          <w:color w:val="000000"/>
          <w:spacing w:val="2"/>
          <w:sz w:val="28"/>
          <w:szCs w:val="28"/>
        </w:rPr>
        <w:t xml:space="preserve">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аудан/қала деңгейінде олимпиадаларға, конкурстарға, </w:t>
      </w:r>
      <w:proofErr w:type="gramStart"/>
      <w:r w:rsidRPr="004E53BA">
        <w:rPr>
          <w:color w:val="000000"/>
          <w:spacing w:val="2"/>
          <w:sz w:val="28"/>
          <w:szCs w:val="28"/>
        </w:rPr>
        <w:t>жарыстар</w:t>
      </w:r>
      <w:proofErr w:type="gramEnd"/>
      <w:r w:rsidRPr="004E53BA">
        <w:rPr>
          <w:color w:val="000000"/>
          <w:spacing w:val="2"/>
          <w:sz w:val="28"/>
          <w:szCs w:val="28"/>
        </w:rPr>
        <w:t xml:space="preserve">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4) "</w:t>
      </w:r>
      <w:proofErr w:type="spellStart"/>
      <w:r w:rsidRPr="004E53BA">
        <w:rPr>
          <w:color w:val="000000"/>
          <w:spacing w:val="2"/>
          <w:sz w:val="28"/>
          <w:szCs w:val="28"/>
        </w:rPr>
        <w:t>педагог-зерттеуші</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lastRenderedPageBreak/>
        <w:t xml:space="preserve">      </w:t>
      </w:r>
      <w:r w:rsidR="004E53BA">
        <w:rPr>
          <w:color w:val="000000"/>
          <w:spacing w:val="2"/>
          <w:sz w:val="28"/>
          <w:szCs w:val="28"/>
        </w:rPr>
        <w:tab/>
      </w:r>
      <w:r w:rsidRPr="004E53BA">
        <w:rPr>
          <w:color w:val="000000"/>
          <w:spacing w:val="2"/>
          <w:sz w:val="28"/>
          <w:szCs w:val="28"/>
        </w:rPr>
        <w:t>"</w:t>
      </w:r>
      <w:proofErr w:type="spellStart"/>
      <w:r w:rsidRPr="004E53BA">
        <w:rPr>
          <w:color w:val="000000"/>
          <w:spacing w:val="2"/>
          <w:sz w:val="28"/>
          <w:szCs w:val="28"/>
        </w:rPr>
        <w:t>педагог-сарапшы</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сабақты </w:t>
      </w:r>
      <w:proofErr w:type="spellStart"/>
      <w:r w:rsidRPr="004E53BA">
        <w:rPr>
          <w:color w:val="000000"/>
          <w:spacing w:val="2"/>
          <w:sz w:val="28"/>
          <w:szCs w:val="28"/>
        </w:rPr>
        <w:t>зерттеу</w:t>
      </w:r>
      <w:proofErr w:type="spellEnd"/>
      <w:r w:rsidRPr="004E53BA">
        <w:rPr>
          <w:color w:val="000000"/>
          <w:spacing w:val="2"/>
          <w:sz w:val="28"/>
          <w:szCs w:val="28"/>
        </w:rPr>
        <w:t xml:space="preserve"> және бағалау құралдарын әзірлеу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алушылардың </w:t>
      </w:r>
      <w:proofErr w:type="spellStart"/>
      <w:r w:rsidRPr="004E53BA">
        <w:rPr>
          <w:color w:val="000000"/>
          <w:spacing w:val="2"/>
          <w:sz w:val="28"/>
          <w:szCs w:val="28"/>
        </w:rPr>
        <w:t>зерттеу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аудан</w:t>
      </w:r>
      <w:proofErr w:type="spellEnd"/>
      <w:r w:rsidRPr="004E53BA">
        <w:rPr>
          <w:color w:val="000000"/>
          <w:spacing w:val="2"/>
          <w:sz w:val="28"/>
          <w:szCs w:val="28"/>
        </w:rPr>
        <w:t>, қала деңгейінде педагогикалық қоғамдастықта тәлімгерлі</w:t>
      </w:r>
      <w:proofErr w:type="gramStart"/>
      <w:r w:rsidRPr="004E53BA">
        <w:rPr>
          <w:color w:val="000000"/>
          <w:spacing w:val="2"/>
          <w:sz w:val="28"/>
          <w:szCs w:val="28"/>
        </w:rPr>
        <w:t>кті ж</w:t>
      </w:r>
      <w:proofErr w:type="gramEnd"/>
      <w:r w:rsidRPr="004E53BA">
        <w:rPr>
          <w:color w:val="000000"/>
          <w:spacing w:val="2"/>
          <w:sz w:val="28"/>
          <w:szCs w:val="28"/>
        </w:rPr>
        <w:t xml:space="preserve">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даму </w:t>
      </w:r>
      <w:proofErr w:type="spellStart"/>
      <w:r w:rsidRPr="004E53BA">
        <w:rPr>
          <w:color w:val="000000"/>
          <w:spacing w:val="2"/>
          <w:sz w:val="28"/>
          <w:szCs w:val="28"/>
        </w:rPr>
        <w:t>стратегиясын</w:t>
      </w:r>
      <w:proofErr w:type="spellEnd"/>
      <w:r w:rsidRPr="004E53BA">
        <w:rPr>
          <w:color w:val="000000"/>
          <w:spacing w:val="2"/>
          <w:sz w:val="28"/>
          <w:szCs w:val="28"/>
        </w:rPr>
        <w:t xml:space="preserve">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w:t>
      </w:r>
      <w:proofErr w:type="gramStart"/>
      <w:r w:rsidRPr="004E53BA">
        <w:rPr>
          <w:color w:val="000000"/>
          <w:spacing w:val="2"/>
          <w:sz w:val="28"/>
          <w:szCs w:val="28"/>
        </w:rPr>
        <w:t>тәж</w:t>
      </w:r>
      <w:proofErr w:type="gramEnd"/>
      <w:r w:rsidRPr="004E53BA">
        <w:rPr>
          <w:color w:val="000000"/>
          <w:spacing w:val="2"/>
          <w:sz w:val="28"/>
          <w:szCs w:val="28"/>
        </w:rPr>
        <w:t>ірибені жинақтау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 xml:space="preserve">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5) "</w:t>
      </w:r>
      <w:proofErr w:type="spellStart"/>
      <w:r w:rsidRPr="004E53BA">
        <w:rPr>
          <w:color w:val="000000"/>
          <w:spacing w:val="2"/>
          <w:sz w:val="28"/>
          <w:szCs w:val="28"/>
        </w:rPr>
        <w:t>педагог-шебер</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w:t>
      </w:r>
      <w:proofErr w:type="spellStart"/>
      <w:r w:rsidRPr="004E53BA">
        <w:rPr>
          <w:color w:val="000000"/>
          <w:spacing w:val="2"/>
          <w:sz w:val="28"/>
          <w:szCs w:val="28"/>
        </w:rPr>
        <w:t>педагог-зерттеуші</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Ы.Алтынсарин</w:t>
      </w:r>
      <w:proofErr w:type="spellEnd"/>
      <w:r w:rsidRPr="004E53BA">
        <w:rPr>
          <w:color w:val="000000"/>
          <w:spacing w:val="2"/>
          <w:sz w:val="28"/>
          <w:szCs w:val="28"/>
        </w:rPr>
        <w:t xml:space="preserve"> атындағы Ұлттық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академиясы</w:t>
      </w:r>
      <w:proofErr w:type="spellEnd"/>
      <w:r w:rsidRPr="004E53BA">
        <w:rPr>
          <w:color w:val="000000"/>
          <w:spacing w:val="2"/>
          <w:sz w:val="28"/>
          <w:szCs w:val="28"/>
        </w:rPr>
        <w:t xml:space="preserve"> жанындағы Республикалық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кеңесте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кеңесте мақұлданған авторлық бағдарламаның </w:t>
      </w:r>
      <w:proofErr w:type="spellStart"/>
      <w:r w:rsidRPr="004E53BA">
        <w:rPr>
          <w:color w:val="000000"/>
          <w:spacing w:val="2"/>
          <w:sz w:val="28"/>
          <w:szCs w:val="28"/>
        </w:rPr>
        <w:t>болуы</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оқулықтар, оқу-әдістемелік </w:t>
      </w:r>
      <w:proofErr w:type="spellStart"/>
      <w:r w:rsidRPr="004E53BA">
        <w:rPr>
          <w:color w:val="000000"/>
          <w:spacing w:val="2"/>
          <w:sz w:val="28"/>
          <w:szCs w:val="28"/>
        </w:rPr>
        <w:t>кешендер</w:t>
      </w:r>
      <w:proofErr w:type="spellEnd"/>
      <w:r w:rsidRPr="004E53BA">
        <w:rPr>
          <w:color w:val="000000"/>
          <w:spacing w:val="2"/>
          <w:sz w:val="28"/>
          <w:szCs w:val="28"/>
        </w:rPr>
        <w:t xml:space="preserve"> мен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құралдар </w:t>
      </w:r>
      <w:proofErr w:type="spellStart"/>
      <w:r w:rsidRPr="004E53BA">
        <w:rPr>
          <w:color w:val="000000"/>
          <w:spacing w:val="2"/>
          <w:sz w:val="28"/>
          <w:szCs w:val="28"/>
        </w:rPr>
        <w:t>тізбесіне</w:t>
      </w:r>
      <w:proofErr w:type="spellEnd"/>
      <w:r w:rsidRPr="004E53BA">
        <w:rPr>
          <w:color w:val="000000"/>
          <w:spacing w:val="2"/>
          <w:sz w:val="28"/>
          <w:szCs w:val="28"/>
        </w:rPr>
        <w:t xml:space="preserve"> </w:t>
      </w:r>
      <w:proofErr w:type="spellStart"/>
      <w:r w:rsidRPr="004E53BA">
        <w:rPr>
          <w:color w:val="000000"/>
          <w:spacing w:val="2"/>
          <w:sz w:val="28"/>
          <w:szCs w:val="28"/>
        </w:rPr>
        <w:t>енгізілген</w:t>
      </w:r>
      <w:proofErr w:type="spellEnd"/>
      <w:r w:rsidRPr="004E53BA">
        <w:rPr>
          <w:color w:val="000000"/>
          <w:spacing w:val="2"/>
          <w:sz w:val="28"/>
          <w:szCs w:val="28"/>
        </w:rPr>
        <w:t xml:space="preserve"> шығарылған оқулықтардың, оқу-әдістемелік құралдардың авторы (</w:t>
      </w:r>
      <w:proofErr w:type="spellStart"/>
      <w:r w:rsidRPr="004E53BA">
        <w:rPr>
          <w:color w:val="000000"/>
          <w:spacing w:val="2"/>
          <w:sz w:val="28"/>
          <w:szCs w:val="28"/>
        </w:rPr>
        <w:t>бірлескен</w:t>
      </w:r>
      <w:proofErr w:type="spellEnd"/>
      <w:r w:rsidRPr="004E53BA">
        <w:rPr>
          <w:color w:val="000000"/>
          <w:spacing w:val="2"/>
          <w:sz w:val="28"/>
          <w:szCs w:val="28"/>
        </w:rPr>
        <w:t xml:space="preserve"> авторы)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 xml:space="preserve">, </w:t>
      </w:r>
      <w:proofErr w:type="spellStart"/>
      <w:r w:rsidRPr="004E53BA">
        <w:rPr>
          <w:color w:val="000000"/>
          <w:spacing w:val="2"/>
          <w:sz w:val="28"/>
          <w:szCs w:val="28"/>
        </w:rPr>
        <w:t>білім</w:t>
      </w:r>
      <w:proofErr w:type="spellEnd"/>
      <w:r w:rsidRPr="004E53BA">
        <w:rPr>
          <w:color w:val="000000"/>
          <w:spacing w:val="2"/>
          <w:sz w:val="28"/>
          <w:szCs w:val="28"/>
        </w:rPr>
        <w:t xml:space="preserve"> беру саласындағы уәкілетті орган </w:t>
      </w:r>
      <w:proofErr w:type="spellStart"/>
      <w:r w:rsidRPr="004E53BA">
        <w:rPr>
          <w:color w:val="000000"/>
          <w:spacing w:val="2"/>
          <w:sz w:val="28"/>
          <w:szCs w:val="28"/>
        </w:rPr>
        <w:t>бекіткен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 ұсынған </w:t>
      </w:r>
      <w:proofErr w:type="spellStart"/>
      <w:r w:rsidRPr="004E53BA">
        <w:rPr>
          <w:color w:val="000000"/>
          <w:spacing w:val="2"/>
          <w:sz w:val="28"/>
          <w:szCs w:val="28"/>
        </w:rPr>
        <w:t>немесе</w:t>
      </w:r>
      <w:proofErr w:type="spellEnd"/>
      <w:r w:rsidRPr="004E53BA">
        <w:rPr>
          <w:color w:val="000000"/>
          <w:spacing w:val="2"/>
          <w:sz w:val="28"/>
          <w:szCs w:val="28"/>
        </w:rPr>
        <w:t xml:space="preserve"> тест </w:t>
      </w:r>
      <w:proofErr w:type="spellStart"/>
      <w:r w:rsidRPr="004E53BA">
        <w:rPr>
          <w:color w:val="000000"/>
          <w:spacing w:val="2"/>
          <w:sz w:val="28"/>
          <w:szCs w:val="28"/>
        </w:rPr>
        <w:t>тапсырмаларын</w:t>
      </w:r>
      <w:proofErr w:type="spellEnd"/>
      <w:r w:rsidRPr="004E53BA">
        <w:rPr>
          <w:color w:val="000000"/>
          <w:spacing w:val="2"/>
          <w:sz w:val="28"/>
          <w:szCs w:val="28"/>
        </w:rPr>
        <w:t>, оқулықтарды,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w:t>
      </w:r>
      <w:proofErr w:type="spellStart"/>
      <w:r w:rsidRPr="004E53BA">
        <w:rPr>
          <w:color w:val="000000"/>
          <w:spacing w:val="2"/>
          <w:sz w:val="28"/>
          <w:szCs w:val="28"/>
        </w:rPr>
        <w:t>кешендерді</w:t>
      </w:r>
      <w:proofErr w:type="spellEnd"/>
      <w:r w:rsidRPr="004E53BA">
        <w:rPr>
          <w:color w:val="000000"/>
          <w:spacing w:val="2"/>
          <w:sz w:val="28"/>
          <w:szCs w:val="28"/>
        </w:rPr>
        <w:t xml:space="preserve"> </w:t>
      </w:r>
      <w:proofErr w:type="spellStart"/>
      <w:r w:rsidRPr="004E53BA">
        <w:rPr>
          <w:color w:val="000000"/>
          <w:spacing w:val="2"/>
          <w:sz w:val="28"/>
          <w:szCs w:val="28"/>
        </w:rPr>
        <w:t>сараптау</w:t>
      </w:r>
      <w:proofErr w:type="spellEnd"/>
      <w:r w:rsidRPr="004E53BA">
        <w:rPr>
          <w:color w:val="000000"/>
          <w:spacing w:val="2"/>
          <w:sz w:val="28"/>
          <w:szCs w:val="28"/>
        </w:rPr>
        <w:t xml:space="preserve"> жөніндегі әзірлеушілер мен сарапшылардың құрамына </w:t>
      </w:r>
      <w:proofErr w:type="spellStart"/>
      <w:r w:rsidRPr="004E53BA">
        <w:rPr>
          <w:color w:val="000000"/>
          <w:spacing w:val="2"/>
          <w:sz w:val="28"/>
          <w:szCs w:val="28"/>
        </w:rPr>
        <w:t>кіретін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w:t>
      </w:r>
      <w:proofErr w:type="spellStart"/>
      <w:r w:rsidRPr="004E53BA">
        <w:rPr>
          <w:color w:val="000000"/>
          <w:spacing w:val="2"/>
          <w:sz w:val="28"/>
          <w:szCs w:val="28"/>
        </w:rPr>
        <w:t>Уорлд</w:t>
      </w:r>
      <w:proofErr w:type="spellEnd"/>
      <w:r w:rsidRPr="004E53BA">
        <w:rPr>
          <w:color w:val="000000"/>
          <w:spacing w:val="2"/>
          <w:sz w:val="28"/>
          <w:szCs w:val="28"/>
        </w:rPr>
        <w:t xml:space="preserve"> </w:t>
      </w:r>
      <w:proofErr w:type="spellStart"/>
      <w:r w:rsidRPr="004E53BA">
        <w:rPr>
          <w:color w:val="000000"/>
          <w:spacing w:val="2"/>
          <w:sz w:val="28"/>
          <w:szCs w:val="28"/>
        </w:rPr>
        <w:t>скилс</w:t>
      </w:r>
      <w:proofErr w:type="spellEnd"/>
      <w:r w:rsidRPr="004E53BA">
        <w:rPr>
          <w:color w:val="000000"/>
          <w:spacing w:val="2"/>
          <w:sz w:val="28"/>
          <w:szCs w:val="28"/>
        </w:rPr>
        <w:t xml:space="preserve"> (</w:t>
      </w:r>
      <w:proofErr w:type="spellStart"/>
      <w:r w:rsidRPr="004E53BA">
        <w:rPr>
          <w:color w:val="000000"/>
          <w:spacing w:val="2"/>
          <w:sz w:val="28"/>
          <w:szCs w:val="28"/>
        </w:rPr>
        <w:t>WorldSkills</w:t>
      </w:r>
      <w:proofErr w:type="spellEnd"/>
      <w:r w:rsidRPr="004E53BA">
        <w:rPr>
          <w:color w:val="000000"/>
          <w:spacing w:val="2"/>
          <w:sz w:val="28"/>
          <w:szCs w:val="28"/>
        </w:rPr>
        <w:t xml:space="preserve">) республикалық және халықаралық чемпионаттарының </w:t>
      </w:r>
      <w:proofErr w:type="spellStart"/>
      <w:r w:rsidRPr="004E53BA">
        <w:rPr>
          <w:color w:val="000000"/>
          <w:spacing w:val="2"/>
          <w:sz w:val="28"/>
          <w:szCs w:val="28"/>
        </w:rPr>
        <w:t>сарапшысы</w:t>
      </w:r>
      <w:proofErr w:type="spellEnd"/>
      <w:r w:rsidRPr="004E53BA">
        <w:rPr>
          <w:color w:val="000000"/>
          <w:spacing w:val="2"/>
          <w:sz w:val="28"/>
          <w:szCs w:val="28"/>
        </w:rPr>
        <w:t xml:space="preserve"> (кәсіби </w:t>
      </w:r>
      <w:proofErr w:type="spellStart"/>
      <w:r w:rsidRPr="004E53BA">
        <w:rPr>
          <w:color w:val="000000"/>
          <w:spacing w:val="2"/>
          <w:sz w:val="28"/>
          <w:szCs w:val="28"/>
        </w:rPr>
        <w:t>шеберлік</w:t>
      </w:r>
      <w:proofErr w:type="spellEnd"/>
      <w:r w:rsidRPr="004E53BA">
        <w:rPr>
          <w:color w:val="000000"/>
          <w:spacing w:val="2"/>
          <w:sz w:val="28"/>
          <w:szCs w:val="28"/>
        </w:rPr>
        <w:t xml:space="preserve"> конкурсы) </w:t>
      </w:r>
      <w:proofErr w:type="spellStart"/>
      <w:r w:rsidRPr="004E53BA">
        <w:rPr>
          <w:color w:val="000000"/>
          <w:spacing w:val="2"/>
          <w:sz w:val="28"/>
          <w:szCs w:val="28"/>
        </w:rPr>
        <w:t>немесе</w:t>
      </w:r>
      <w:proofErr w:type="spellEnd"/>
      <w:r w:rsidRPr="004E53BA">
        <w:rPr>
          <w:color w:val="000000"/>
          <w:spacing w:val="2"/>
          <w:sz w:val="28"/>
          <w:szCs w:val="28"/>
        </w:rPr>
        <w:t xml:space="preserve"> педагогтердің </w:t>
      </w:r>
      <w:proofErr w:type="spellStart"/>
      <w:r w:rsidRPr="004E53BA">
        <w:rPr>
          <w:color w:val="000000"/>
          <w:spacing w:val="2"/>
          <w:sz w:val="28"/>
          <w:szCs w:val="28"/>
        </w:rPr>
        <w:t>біліктілігін</w:t>
      </w:r>
      <w:proofErr w:type="spellEnd"/>
      <w:r w:rsidRPr="004E53BA">
        <w:rPr>
          <w:color w:val="000000"/>
          <w:spacing w:val="2"/>
          <w:sz w:val="28"/>
          <w:szCs w:val="28"/>
        </w:rPr>
        <w:t xml:space="preserve"> </w:t>
      </w:r>
      <w:proofErr w:type="spellStart"/>
      <w:r w:rsidRPr="004E53BA">
        <w:rPr>
          <w:color w:val="000000"/>
          <w:spacing w:val="2"/>
          <w:sz w:val="28"/>
          <w:szCs w:val="28"/>
        </w:rPr>
        <w:t>арттыру</w:t>
      </w:r>
      <w:proofErr w:type="spellEnd"/>
      <w:r w:rsidRPr="004E53BA">
        <w:rPr>
          <w:color w:val="000000"/>
          <w:spacing w:val="2"/>
          <w:sz w:val="28"/>
          <w:szCs w:val="28"/>
        </w:rPr>
        <w:t xml:space="preserve"> </w:t>
      </w:r>
      <w:proofErr w:type="spellStart"/>
      <w:r w:rsidRPr="004E53BA">
        <w:rPr>
          <w:color w:val="000000"/>
          <w:spacing w:val="2"/>
          <w:sz w:val="28"/>
          <w:szCs w:val="28"/>
        </w:rPr>
        <w:t>бойынша</w:t>
      </w:r>
      <w:proofErr w:type="spellEnd"/>
      <w:r w:rsidRPr="004E53BA">
        <w:rPr>
          <w:color w:val="000000"/>
          <w:spacing w:val="2"/>
          <w:sz w:val="28"/>
          <w:szCs w:val="28"/>
        </w:rPr>
        <w:t xml:space="preserve"> жаттықтырушы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ғылыми </w:t>
      </w:r>
      <w:proofErr w:type="spellStart"/>
      <w:r w:rsidRPr="004E53BA">
        <w:rPr>
          <w:color w:val="000000"/>
          <w:spacing w:val="2"/>
          <w:sz w:val="28"/>
          <w:szCs w:val="28"/>
        </w:rPr>
        <w:t>жобалау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облыс</w:t>
      </w:r>
      <w:proofErr w:type="spellEnd"/>
      <w:r w:rsidRPr="004E53BA">
        <w:rPr>
          <w:color w:val="000000"/>
          <w:spacing w:val="2"/>
          <w:sz w:val="28"/>
          <w:szCs w:val="28"/>
        </w:rPr>
        <w:t xml:space="preserve"> деңгейінде </w:t>
      </w:r>
      <w:proofErr w:type="gramStart"/>
      <w:r w:rsidRPr="004E53BA">
        <w:rPr>
          <w:color w:val="000000"/>
          <w:spacing w:val="2"/>
          <w:sz w:val="28"/>
          <w:szCs w:val="28"/>
        </w:rPr>
        <w:t>к</w:t>
      </w:r>
      <w:proofErr w:type="gramEnd"/>
      <w:r w:rsidRPr="004E53BA">
        <w:rPr>
          <w:color w:val="000000"/>
          <w:spacing w:val="2"/>
          <w:sz w:val="28"/>
          <w:szCs w:val="28"/>
        </w:rPr>
        <w:t xml:space="preserve">әсіби қоғамдастық </w:t>
      </w:r>
      <w:proofErr w:type="spellStart"/>
      <w:r w:rsidRPr="004E53BA">
        <w:rPr>
          <w:color w:val="000000"/>
          <w:spacing w:val="2"/>
          <w:sz w:val="28"/>
          <w:szCs w:val="28"/>
        </w:rPr>
        <w:t>желісін</w:t>
      </w:r>
      <w:proofErr w:type="spellEnd"/>
      <w:r w:rsidRPr="004E53BA">
        <w:rPr>
          <w:color w:val="000000"/>
          <w:spacing w:val="2"/>
          <w:sz w:val="28"/>
          <w:szCs w:val="28"/>
        </w:rPr>
        <w:t xml:space="preserve"> </w:t>
      </w:r>
      <w:proofErr w:type="spellStart"/>
      <w:r w:rsidRPr="004E53BA">
        <w:rPr>
          <w:color w:val="000000"/>
          <w:spacing w:val="2"/>
          <w:sz w:val="28"/>
          <w:szCs w:val="28"/>
        </w:rPr>
        <w:t>дамытуды</w:t>
      </w:r>
      <w:proofErr w:type="spellEnd"/>
      <w:r w:rsidRPr="004E53BA">
        <w:rPr>
          <w:color w:val="000000"/>
          <w:spacing w:val="2"/>
          <w:sz w:val="28"/>
          <w:szCs w:val="28"/>
        </w:rPr>
        <w:t xml:space="preserve"> </w:t>
      </w:r>
      <w:proofErr w:type="spellStart"/>
      <w:r w:rsidRPr="004E53BA">
        <w:rPr>
          <w:color w:val="000000"/>
          <w:spacing w:val="2"/>
          <w:sz w:val="28"/>
          <w:szCs w:val="28"/>
        </w:rPr>
        <w:t>жоспарлау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қатысушысы болу </w:t>
      </w:r>
      <w:proofErr w:type="spellStart"/>
      <w:r w:rsidRPr="004E53BA">
        <w:rPr>
          <w:color w:val="000000"/>
          <w:spacing w:val="2"/>
          <w:sz w:val="28"/>
          <w:szCs w:val="28"/>
        </w:rPr>
        <w:t>немесе</w:t>
      </w:r>
      <w:proofErr w:type="spellEnd"/>
      <w:r w:rsidRPr="004E53BA">
        <w:rPr>
          <w:color w:val="000000"/>
          <w:spacing w:val="2"/>
          <w:sz w:val="28"/>
          <w:szCs w:val="28"/>
        </w:rPr>
        <w:t xml:space="preserve"> 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қатысушыларын </w:t>
      </w:r>
      <w:proofErr w:type="spellStart"/>
      <w:r w:rsidRPr="004E53BA">
        <w:rPr>
          <w:color w:val="000000"/>
          <w:spacing w:val="2"/>
          <w:sz w:val="28"/>
          <w:szCs w:val="28"/>
        </w:rPr>
        <w:t>дайындау</w:t>
      </w:r>
      <w:proofErr w:type="spellEnd"/>
      <w:r w:rsidRPr="004E53BA">
        <w:rPr>
          <w:color w:val="000000"/>
          <w:spacing w:val="2"/>
          <w:sz w:val="28"/>
          <w:szCs w:val="28"/>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b/>
          <w:i/>
          <w:color w:val="151515"/>
          <w:sz w:val="28"/>
          <w:szCs w:val="28"/>
          <w:shd w:val="clear" w:color="auto" w:fill="FFFFFF"/>
        </w:rPr>
      </w:pPr>
      <w:proofErr w:type="spellStart"/>
      <w:r w:rsidRPr="005F5F78">
        <w:rPr>
          <w:rFonts w:ascii="Times New Roman" w:hAnsi="Times New Roman" w:cs="Times New Roman"/>
          <w:b/>
          <w:i/>
          <w:color w:val="151515"/>
          <w:sz w:val="28"/>
          <w:szCs w:val="28"/>
          <w:shd w:val="clear" w:color="auto" w:fill="FFFFFF"/>
        </w:rPr>
        <w:t>Мынадай</w:t>
      </w:r>
      <w:proofErr w:type="spellEnd"/>
      <w:r w:rsidRPr="005F5F78">
        <w:rPr>
          <w:rFonts w:ascii="Times New Roman" w:hAnsi="Times New Roman" w:cs="Times New Roman"/>
          <w:b/>
          <w:i/>
          <w:color w:val="151515"/>
          <w:sz w:val="28"/>
          <w:szCs w:val="28"/>
          <w:shd w:val="clear" w:color="auto" w:fill="FFFFFF"/>
        </w:rPr>
        <w:t xml:space="preserve"> құзыреттердің бар </w:t>
      </w:r>
      <w:proofErr w:type="spellStart"/>
      <w:r w:rsidRPr="005F5F78">
        <w:rPr>
          <w:rFonts w:ascii="Times New Roman" w:hAnsi="Times New Roman" w:cs="Times New Roman"/>
          <w:b/>
          <w:i/>
          <w:color w:val="151515"/>
          <w:sz w:val="28"/>
          <w:szCs w:val="28"/>
          <w:shd w:val="clear" w:color="auto" w:fill="FFFFFF"/>
        </w:rPr>
        <w:t>болуы</w:t>
      </w:r>
      <w:proofErr w:type="spellEnd"/>
      <w:r w:rsidRPr="005F5F78">
        <w:rPr>
          <w:rFonts w:ascii="Times New Roman" w:hAnsi="Times New Roman" w:cs="Times New Roman"/>
          <w:b/>
          <w:i/>
          <w:color w:val="151515"/>
          <w:sz w:val="28"/>
          <w:szCs w:val="28"/>
          <w:shd w:val="clear" w:color="auto" w:fill="FFFFFF"/>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color w:val="151515"/>
          <w:sz w:val="28"/>
          <w:szCs w:val="28"/>
          <w:shd w:val="clear" w:color="auto" w:fill="FFFFFF"/>
        </w:rPr>
      </w:pPr>
      <w:proofErr w:type="spellStart"/>
      <w:r w:rsidRPr="005F5F78">
        <w:rPr>
          <w:rFonts w:ascii="Times New Roman" w:hAnsi="Times New Roman" w:cs="Times New Roman"/>
          <w:color w:val="151515"/>
          <w:sz w:val="28"/>
          <w:szCs w:val="28"/>
          <w:shd w:val="clear" w:color="auto" w:fill="FFFFFF"/>
        </w:rPr>
        <w:t>стресске</w:t>
      </w:r>
      <w:proofErr w:type="spellEnd"/>
      <w:r w:rsidRPr="005F5F78">
        <w:rPr>
          <w:rFonts w:ascii="Times New Roman" w:hAnsi="Times New Roman" w:cs="Times New Roman"/>
          <w:color w:val="151515"/>
          <w:sz w:val="28"/>
          <w:szCs w:val="28"/>
          <w:shd w:val="clear" w:color="auto" w:fill="FFFFFF"/>
        </w:rPr>
        <w:t xml:space="preserve"> орнықтылық, бастамашылдық, </w:t>
      </w:r>
      <w:proofErr w:type="spellStart"/>
      <w:r w:rsidRPr="005F5F78">
        <w:rPr>
          <w:rFonts w:ascii="Times New Roman" w:hAnsi="Times New Roman" w:cs="Times New Roman"/>
          <w:color w:val="151515"/>
          <w:sz w:val="28"/>
          <w:szCs w:val="28"/>
          <w:shd w:val="clear" w:color="auto" w:fill="FFFFFF"/>
        </w:rPr>
        <w:t>жауапкершілік</w:t>
      </w:r>
      <w:proofErr w:type="spellEnd"/>
      <w:r w:rsidRPr="005F5F78">
        <w:rPr>
          <w:rFonts w:ascii="Times New Roman" w:hAnsi="Times New Roman" w:cs="Times New Roman"/>
          <w:color w:val="151515"/>
          <w:sz w:val="28"/>
          <w:szCs w:val="28"/>
          <w:shd w:val="clear" w:color="auto" w:fill="FFFFFF"/>
        </w:rPr>
        <w:t>, қызметті тұ</w:t>
      </w:r>
      <w:proofErr w:type="gramStart"/>
      <w:r w:rsidRPr="005F5F78">
        <w:rPr>
          <w:rFonts w:ascii="Times New Roman" w:hAnsi="Times New Roman" w:cs="Times New Roman"/>
          <w:color w:val="151515"/>
          <w:sz w:val="28"/>
          <w:szCs w:val="28"/>
          <w:shd w:val="clear" w:color="auto" w:fill="FFFFFF"/>
        </w:rPr>
        <w:t>тынушы</w:t>
      </w:r>
      <w:proofErr w:type="gramEnd"/>
      <w:r w:rsidRPr="005F5F78">
        <w:rPr>
          <w:rFonts w:ascii="Times New Roman" w:hAnsi="Times New Roman" w:cs="Times New Roman"/>
          <w:color w:val="151515"/>
          <w:sz w:val="28"/>
          <w:szCs w:val="28"/>
          <w:shd w:val="clear" w:color="auto" w:fill="FFFFFF"/>
        </w:rPr>
        <w:t xml:space="preserve">ға және оны хабарландыруға бағдарлану, адалдық, өздігінен даму, </w:t>
      </w:r>
      <w:proofErr w:type="spellStart"/>
      <w:r w:rsidRPr="005F5F78">
        <w:rPr>
          <w:rFonts w:ascii="Times New Roman" w:hAnsi="Times New Roman" w:cs="Times New Roman"/>
          <w:color w:val="151515"/>
          <w:sz w:val="28"/>
          <w:szCs w:val="28"/>
          <w:shd w:val="clear" w:color="auto" w:fill="FFFFFF"/>
        </w:rPr>
        <w:t>жеделділік</w:t>
      </w:r>
      <w:proofErr w:type="spellEnd"/>
      <w:r w:rsidRPr="005F5F78">
        <w:rPr>
          <w:rFonts w:ascii="Times New Roman" w:hAnsi="Times New Roman" w:cs="Times New Roman"/>
          <w:color w:val="151515"/>
          <w:sz w:val="28"/>
          <w:szCs w:val="28"/>
          <w:shd w:val="clear" w:color="auto" w:fill="FFFFFF"/>
        </w:rPr>
        <w:t>, ынтымақтастық және әрекеттестік, қызметті басқару</w:t>
      </w:r>
      <w:r>
        <w:rPr>
          <w:rFonts w:ascii="Times New Roman" w:hAnsi="Times New Roman" w:cs="Times New Roman"/>
          <w:color w:val="151515"/>
          <w:sz w:val="28"/>
          <w:szCs w:val="28"/>
          <w:shd w:val="clear" w:color="auto" w:fill="FFFFFF"/>
        </w:rPr>
        <w:t>.</w:t>
      </w:r>
    </w:p>
    <w:p w:rsidR="00665B3A" w:rsidRDefault="00665B3A"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665B3A">
        <w:rPr>
          <w:rFonts w:ascii="Times New Roman" w:eastAsia="Times New Roman" w:hAnsi="Times New Roman" w:cs="Times New Roman"/>
          <w:b/>
          <w:i/>
          <w:color w:val="616161"/>
          <w:sz w:val="28"/>
          <w:szCs w:val="28"/>
        </w:rPr>
        <w:t xml:space="preserve">Функционалдық </w:t>
      </w:r>
      <w:proofErr w:type="spellStart"/>
      <w:r w:rsidRPr="00665B3A">
        <w:rPr>
          <w:rFonts w:ascii="Times New Roman" w:eastAsia="Times New Roman" w:hAnsi="Times New Roman" w:cs="Times New Roman"/>
          <w:b/>
          <w:i/>
          <w:color w:val="616161"/>
          <w:sz w:val="28"/>
          <w:szCs w:val="28"/>
        </w:rPr>
        <w:t>міндеттері</w:t>
      </w:r>
      <w:proofErr w:type="spellEnd"/>
      <w:r w:rsidRPr="00665B3A">
        <w:rPr>
          <w:rFonts w:ascii="Times New Roman" w:eastAsia="Times New Roman" w:hAnsi="Times New Roman" w:cs="Times New Roman"/>
          <w:b/>
          <w:i/>
          <w:color w:val="616161"/>
          <w:sz w:val="28"/>
          <w:szCs w:val="28"/>
        </w:rPr>
        <w:t>:</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Pr>
          <w:rFonts w:ascii="Times New Roman" w:eastAsia="Times New Roman" w:hAnsi="Times New Roman" w:cs="Times New Roman"/>
          <w:color w:val="616161"/>
          <w:sz w:val="28"/>
          <w:szCs w:val="28"/>
          <w:lang w:val="kk-KZ"/>
        </w:rPr>
        <w:t>- М</w:t>
      </w:r>
      <w:r w:rsidRPr="00665B3A">
        <w:rPr>
          <w:rFonts w:ascii="Times New Roman" w:eastAsia="Times New Roman" w:hAnsi="Times New Roman" w:cs="Times New Roman"/>
          <w:color w:val="616161"/>
          <w:sz w:val="28"/>
          <w:szCs w:val="28"/>
          <w:lang w:val="kk-KZ"/>
        </w:rPr>
        <w:t>емлекеттік жалпыға міндетті білім беру стандарттарына сәйкес оқытылатын пәнді ескере отырып, білім алушыларды оқытуды және тәрбиелеуді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Жеке тұлғаның жалпы мәдениетін қалыптастыруға ықпал етеді, білім алушылардың жеке қабілеттерін анықтайды және дамытуға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Оқытудың неғұрлым тиімді нысандарын, әдістері мен құралдарын, жаңа педагогикалық технологияларды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сапалы білім, білік және дағды алуын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жоспары мен оқу процесінің кестесіне сәйкес білім беру бағдарламаларын әзірлеуге және орындауға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беру процесі кезінде білім алушылардың өмірі мен денсаулығын қорғауды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Жабдықты пайдалану кезінде қауіпсіздік және еңбекті қорғау ережелерінің талаптарын орындайды.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Өз бағыты бойынша оқу пәндерінің жұмыс бағдарламаларын және білім алушыларды тәрбиелеу мен даярлау сапасын қамтамасыз ететін басқа да оқу-әдістемелік материалдарды әзірлейді, оқу жоспарына және оқу процесінің кестесіне сәйкес оларды толық көлемде іске асыруға, сондай-ақ бітірушілерді даярлау сапасына жауапты болады.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материалын, пәнді тақырыптық және сабақ бойынша жоспарлауды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Оқу мазмұнындағы өзгерістерге сәйкес оқу-әдістемелік құжаттаманы түзетуді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Қосымша, жеке сабақтар мен кеңестер өткізеді.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Студенттердің кәсіби дағдылары мен дағдыларын, өндірістік қатынастар саласында тез бейімделу қабілетін қалыптастырады, оларды алған білімдерін практикалық қызметте қолдануға дайындайды.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олардың кәсіби деңгейін арттыруға ықпал ететін оқудан тыс қызметтің әртүрлі түрлеріне тартады, олардың өз оқу іс-әрекетінің өзіндік талдау және өзін-өзі бағалау біліктері мен дағдыларын қалыптастырады.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Пән бойынша оқу-тәрбие процесінде бар проблемалар мен қайшылықтарды оның нәтижелерін талдау негізінде анықтайды. Оларды шешу үшін шаралар қабылдайды.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әдістемелік жұмысына, оқу-тәрбие үрдісін және пәнді оқытуды әдістемелік қамтамасыз етуді жетілдіруге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Пәндік (циклдік) бірлестіктердің, конференциялардың, семинарлардың жұмысына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педагогикалық және әдістемелік кеңестерінің қызметіне, сондай-ақ әдістемелік бірлестіктердің қызметіне және әдістемелік жұмыстың басқа да нысандарына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Сабақтан тыс уақытта оқу-тәрбие жұмысын жоспарлауға және жүргізуге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жеке қасиеттерін зерделейді, олардың қабілеттері мен бейімділіктерін дамытуға, жеке және азаматтық қалыптасуына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Білім алушылардың өмірлік дағдыларын, құзыреттілігін, дербестігін, шығармашылық қабілеттерін дамытады.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жоғары адамгершілік, ата-аналарға, этномәдени құндылықтарға құрмет, қоршаған әлемге ұқыпты қарау рухында тәрбиелейді.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Оқушылардың ата-аналарымен байланыс орнатады және қолдайды.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Педагогикалық этика ережелерін сақтайды.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Ішкі тәртіп ережелерін сақтайды: бекітілген кестеге сәйкес сабақты бастайды және аяқтайды.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xml:space="preserve">- Сабақтар болмаған жағдайда оқытушы ұжымдық шартта белгіленген демалыс күндерін қоспағанда, колледжде сағат </w:t>
      </w:r>
      <w:r>
        <w:rPr>
          <w:rFonts w:ascii="Times New Roman" w:eastAsia="Times New Roman" w:hAnsi="Times New Roman" w:cs="Times New Roman"/>
          <w:color w:val="616161"/>
          <w:sz w:val="28"/>
          <w:szCs w:val="28"/>
          <w:lang w:val="kk-KZ"/>
        </w:rPr>
        <w:t>0</w:t>
      </w:r>
      <w:r w:rsidRPr="00665B3A">
        <w:rPr>
          <w:rFonts w:ascii="Times New Roman" w:eastAsia="Times New Roman" w:hAnsi="Times New Roman" w:cs="Times New Roman"/>
          <w:color w:val="616161"/>
          <w:sz w:val="28"/>
          <w:szCs w:val="28"/>
          <w:lang w:val="kk-KZ"/>
        </w:rPr>
        <w:t>9</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00-12</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00-ден бастап болуға міндетті.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 жасайтын қылмыстық құқық бұзушылықтар фактілері немесе оларға белгілі болған, колледжден тыс жерлерде осындай құқық бұзушылықтар жасау фактілері туралы Құқық қорғау органдарына дереу хабарлайды.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Тиісті журналда міндетті түрде тіркей отырып, білім алушылардың қауіпсіздігі шараларына оқытуды жүргізеді. Сабақ өткізу кезінде білім алушылардың еңбекті қорғау ережелері мен нормаларының сақталуын бақылайды.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беру процесін оқыту, тәрбиелеу және дамытудың бірыңғай процесі ретінде қарастыра отырып, тәрбие жұмысын жүргізеді.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пәнін қолдайды, сабаққа қатысу режимін бақылайды, осылайша білім алушылардың оқу тәртібі мен колледждің ішкі тәртіп ережелерін сақтауын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үлгерімі мен сабаққа қатысуын есепке алуды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Озық педагогикалық тәжірибені зерделейді және өз жұмысында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Өзінің кәсіби шеберлігін, зияткерлік, шығармашылық және жалпы ғылыми деңгейін үнемі жетілдіріп отырады.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Аттестаттаудан кемінде 5 жыл өтеді .</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Жоспарлы және есептік-есептік докусментацияны жүргізу.</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Колледжде білім беру процесін жетілдіру бойынша ұсыныс енгізеді.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-Оқытылатын пәндер бойынша материалдық-техникалық, кітапханалық-ақпараттық және әдістемелік қамтамасыз етуді бақылау, туындайтын сәйкессіздіктер туралы мәліметтерді жауапты адамдарға уақтылы жеткізеді.</w:t>
      </w:r>
    </w:p>
    <w:p w:rsidR="00B93969" w:rsidRPr="007707FB" w:rsidRDefault="00B93969" w:rsidP="00B93969">
      <w:pPr>
        <w:spacing w:after="0"/>
        <w:jc w:val="both"/>
        <w:rPr>
          <w:rFonts w:ascii="Times New Roman" w:hAnsi="Times New Roman" w:cs="Times New Roman"/>
          <w:b/>
          <w:i/>
          <w:sz w:val="28"/>
          <w:szCs w:val="28"/>
          <w:lang w:val="kk-KZ"/>
        </w:rPr>
      </w:pPr>
      <w:r>
        <w:rPr>
          <w:rFonts w:ascii="Times New Roman" w:hAnsi="Times New Roman" w:cs="Times New Roman"/>
          <w:b/>
          <w:sz w:val="28"/>
          <w:szCs w:val="28"/>
          <w:lang w:val="kk-KZ"/>
        </w:rPr>
        <w:tab/>
      </w:r>
      <w:r w:rsidR="00665B3A" w:rsidRPr="00665B3A">
        <w:rPr>
          <w:rFonts w:ascii="Times New Roman" w:hAnsi="Times New Roman" w:cs="Times New Roman"/>
          <w:b/>
          <w:i/>
          <w:sz w:val="28"/>
          <w:szCs w:val="28"/>
          <w:lang w:val="kk-KZ"/>
        </w:rPr>
        <w:t>Әңгімелесуді</w:t>
      </w:r>
      <w:r w:rsidR="00665B3A">
        <w:rPr>
          <w:rFonts w:ascii="Times New Roman" w:hAnsi="Times New Roman" w:cs="Times New Roman"/>
          <w:b/>
          <w:i/>
          <w:sz w:val="28"/>
          <w:szCs w:val="28"/>
          <w:lang w:val="kk-KZ"/>
        </w:rPr>
        <w:t xml:space="preserve"> өткізу орны</w:t>
      </w:r>
      <w:r w:rsidRPr="007707FB">
        <w:rPr>
          <w:rFonts w:ascii="Times New Roman" w:hAnsi="Times New Roman" w:cs="Times New Roman"/>
          <w:b/>
          <w:i/>
          <w:sz w:val="28"/>
          <w:szCs w:val="28"/>
          <w:lang w:val="kk-KZ"/>
        </w:rPr>
        <w:t>:</w:t>
      </w:r>
    </w:p>
    <w:p w:rsidR="00DB1F4E" w:rsidRDefault="00DB1F4E" w:rsidP="00B93969">
      <w:pPr>
        <w:spacing w:after="0"/>
        <w:ind w:firstLine="708"/>
        <w:jc w:val="both"/>
        <w:rPr>
          <w:rFonts w:ascii="Times New Roman" w:eastAsia="Times New Roman" w:hAnsi="Times New Roman" w:cs="Times New Roman"/>
          <w:color w:val="151515"/>
          <w:sz w:val="28"/>
          <w:szCs w:val="28"/>
          <w:lang w:val="kk-KZ"/>
        </w:rPr>
      </w:pPr>
      <w:r w:rsidRPr="00DB1F4E">
        <w:rPr>
          <w:rFonts w:ascii="Times New Roman" w:eastAsia="Times New Roman" w:hAnsi="Times New Roman" w:cs="Times New Roman"/>
          <w:color w:val="151515"/>
          <w:sz w:val="28"/>
          <w:szCs w:val="28"/>
          <w:lang w:val="kk-KZ"/>
        </w:rPr>
        <w:t>Ш</w:t>
      </w:r>
      <w:r>
        <w:rPr>
          <w:rFonts w:ascii="Times New Roman" w:eastAsia="Times New Roman" w:hAnsi="Times New Roman" w:cs="Times New Roman"/>
          <w:color w:val="151515"/>
          <w:sz w:val="28"/>
          <w:szCs w:val="28"/>
          <w:lang w:val="kk-KZ"/>
        </w:rPr>
        <w:t>ымкент қаласы д</w:t>
      </w:r>
      <w:r w:rsidRPr="00DB1F4E">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№110 кабинет</w:t>
      </w:r>
    </w:p>
    <w:p w:rsidR="00DB1F4E" w:rsidRDefault="00DB1F4E" w:rsidP="00B93969">
      <w:pPr>
        <w:spacing w:after="0"/>
        <w:ind w:firstLine="708"/>
        <w:jc w:val="both"/>
        <w:rPr>
          <w:rFonts w:ascii="Times New Roman" w:eastAsia="Times New Roman" w:hAnsi="Times New Roman" w:cs="Times New Roman"/>
          <w:color w:val="151515"/>
          <w:sz w:val="28"/>
          <w:szCs w:val="28"/>
          <w:lang w:val="kk-KZ"/>
        </w:rPr>
      </w:pPr>
    </w:p>
    <w:p w:rsidR="00DB1F4E" w:rsidRDefault="00DB1F4E" w:rsidP="00B93969">
      <w:pPr>
        <w:spacing w:after="0"/>
        <w:ind w:firstLine="708"/>
        <w:jc w:val="both"/>
        <w:rPr>
          <w:rFonts w:ascii="Times New Roman" w:eastAsia="Times New Roman" w:hAnsi="Times New Roman" w:cs="Times New Roman"/>
          <w:color w:val="151515"/>
          <w:sz w:val="28"/>
          <w:szCs w:val="28"/>
          <w:lang w:val="kk-KZ"/>
        </w:rPr>
      </w:pPr>
    </w:p>
    <w:p w:rsidR="00B93969" w:rsidRDefault="00665B3A" w:rsidP="00B93969">
      <w:pPr>
        <w:spacing w:after="0"/>
        <w:ind w:firstLine="708"/>
        <w:jc w:val="both"/>
        <w:rPr>
          <w:rFonts w:ascii="Times New Roman" w:eastAsia="Times New Roman" w:hAnsi="Times New Roman" w:cs="Times New Roman"/>
          <w:b/>
          <w:i/>
          <w:color w:val="151515"/>
          <w:sz w:val="28"/>
          <w:szCs w:val="28"/>
          <w:lang w:val="kk-KZ"/>
        </w:rPr>
      </w:pPr>
      <w:r w:rsidRPr="00665B3A">
        <w:rPr>
          <w:rFonts w:ascii="Times New Roman" w:eastAsia="Times New Roman" w:hAnsi="Times New Roman" w:cs="Times New Roman"/>
          <w:b/>
          <w:i/>
          <w:color w:val="151515"/>
          <w:sz w:val="28"/>
          <w:szCs w:val="28"/>
          <w:lang w:val="kk-KZ"/>
        </w:rPr>
        <w:lastRenderedPageBreak/>
        <w:t>Әңгімелесу күні:</w:t>
      </w:r>
    </w:p>
    <w:p w:rsidR="008E21EC" w:rsidRPr="00B93969" w:rsidRDefault="00DB1F4E" w:rsidP="00DB1F4E">
      <w:pPr>
        <w:ind w:firstLine="708"/>
        <w:jc w:val="both"/>
        <w:rPr>
          <w:lang w:val="kk-KZ"/>
        </w:rPr>
      </w:pPr>
      <w:r w:rsidRPr="00DB1F4E">
        <w:rPr>
          <w:rFonts w:ascii="Times New Roman" w:eastAsia="Times New Roman" w:hAnsi="Times New Roman" w:cs="Times New Roman"/>
          <w:color w:val="151515"/>
          <w:sz w:val="28"/>
          <w:szCs w:val="28"/>
          <w:lang w:val="kk-KZ"/>
        </w:rPr>
        <w:t>Ол қатысушының жеке парағында көрсетілген телефон нөміріне хабарланады.</w:t>
      </w:r>
    </w:p>
    <w:sectPr w:rsidR="008E21EC" w:rsidRPr="00B93969" w:rsidSect="006A0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969"/>
    <w:rsid w:val="000A5208"/>
    <w:rsid w:val="002057DA"/>
    <w:rsid w:val="002F627B"/>
    <w:rsid w:val="003D28FE"/>
    <w:rsid w:val="003E57FF"/>
    <w:rsid w:val="004E53BA"/>
    <w:rsid w:val="005F5F78"/>
    <w:rsid w:val="0065171F"/>
    <w:rsid w:val="00665B3A"/>
    <w:rsid w:val="006A0C29"/>
    <w:rsid w:val="00720998"/>
    <w:rsid w:val="00783016"/>
    <w:rsid w:val="008D417F"/>
    <w:rsid w:val="008E21EC"/>
    <w:rsid w:val="00B93969"/>
    <w:rsid w:val="00C91547"/>
    <w:rsid w:val="00DB1F4E"/>
    <w:rsid w:val="00F9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9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93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5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2022-08-10T11:41:00Z</dcterms:created>
  <dcterms:modified xsi:type="dcterms:W3CDTF">2022-08-12T10:12:00Z</dcterms:modified>
</cp:coreProperties>
</file>